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73B3" w14:textId="63D58A4B" w:rsidR="000727E9" w:rsidRDefault="000727E9">
      <w:pPr>
        <w:rPr>
          <w:sz w:val="28"/>
          <w:szCs w:val="24"/>
          <w:u w:val="single"/>
        </w:rPr>
      </w:pPr>
    </w:p>
    <w:p w14:paraId="7E167DA8" w14:textId="6075FC33" w:rsidR="00403154" w:rsidRDefault="00403154" w:rsidP="00403154">
      <w:r w:rsidRPr="00186D32">
        <w:rPr>
          <w:noProof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DF8BAB" w14:textId="476BDFC7" w:rsidR="00403154" w:rsidRPr="00B57D6E" w:rsidRDefault="00403154" w:rsidP="00F841BD">
      <w:pPr>
        <w:spacing w:after="0" w:line="240" w:lineRule="auto"/>
        <w:jc w:val="center"/>
        <w:rPr>
          <w:b/>
          <w:sz w:val="24"/>
          <w:szCs w:val="24"/>
        </w:rPr>
      </w:pPr>
      <w:r w:rsidRPr="00B57D6E">
        <w:rPr>
          <w:b/>
          <w:sz w:val="24"/>
          <w:szCs w:val="24"/>
        </w:rPr>
        <w:t>WSTĘPNA DEKLARACJA UDZIAŁU W PROGRAMIE</w:t>
      </w:r>
    </w:p>
    <w:p w14:paraId="7DFDFFDA" w14:textId="77777777" w:rsidR="00403154" w:rsidRPr="00B57D6E" w:rsidRDefault="00403154" w:rsidP="007B56DA">
      <w:pPr>
        <w:spacing w:after="0" w:line="240" w:lineRule="auto"/>
        <w:jc w:val="center"/>
        <w:rPr>
          <w:b/>
          <w:sz w:val="24"/>
          <w:szCs w:val="24"/>
        </w:rPr>
      </w:pPr>
      <w:r w:rsidRPr="00B57D6E">
        <w:rPr>
          <w:b/>
          <w:sz w:val="24"/>
          <w:szCs w:val="24"/>
        </w:rPr>
        <w:t>CIEPŁE MIESZKANIE</w:t>
      </w:r>
    </w:p>
    <w:p w14:paraId="144D3B25" w14:textId="77777777" w:rsidR="00403154" w:rsidRPr="00B57D6E" w:rsidRDefault="00403154" w:rsidP="007B56DA">
      <w:pPr>
        <w:spacing w:after="0" w:line="240" w:lineRule="auto"/>
        <w:jc w:val="center"/>
        <w:rPr>
          <w:b/>
          <w:sz w:val="24"/>
          <w:szCs w:val="24"/>
        </w:rPr>
      </w:pPr>
      <w:r w:rsidRPr="00B57D6E">
        <w:rPr>
          <w:b/>
          <w:sz w:val="24"/>
          <w:szCs w:val="24"/>
        </w:rPr>
        <w:t>DLA MIESZKAŃCÓW GMINY OBORNIKI</w:t>
      </w:r>
    </w:p>
    <w:p w14:paraId="20D7DACE" w14:textId="5512781E" w:rsidR="00403154" w:rsidRPr="00E14E06" w:rsidRDefault="00B57D6E" w:rsidP="00403154">
      <w:pPr>
        <w:pStyle w:val="Akapitzlist"/>
        <w:numPr>
          <w:ilvl w:val="0"/>
          <w:numId w:val="5"/>
        </w:numPr>
        <w:ind w:left="357" w:hanging="357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DANE KONTAKTOWE</w:t>
      </w:r>
      <w:r w:rsidR="00403154">
        <w:rPr>
          <w:b/>
          <w:sz w:val="20"/>
          <w:szCs w:val="20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4394"/>
      </w:tblGrid>
      <w:tr w:rsidR="00403154" w:rsidRPr="00077F2F" w14:paraId="3CE28449" w14:textId="77777777" w:rsidTr="00F5445D">
        <w:tc>
          <w:tcPr>
            <w:tcW w:w="10485" w:type="dxa"/>
            <w:gridSpan w:val="4"/>
            <w:shd w:val="clear" w:color="auto" w:fill="auto"/>
          </w:tcPr>
          <w:p w14:paraId="13F1C36A" w14:textId="43CAB653" w:rsidR="00403154" w:rsidRPr="00077F2F" w:rsidRDefault="00B57D6E" w:rsidP="0040315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do korespondencji</w:t>
            </w:r>
          </w:p>
        </w:tc>
      </w:tr>
      <w:tr w:rsidR="00403154" w:rsidRPr="00077F2F" w14:paraId="0D571915" w14:textId="77777777" w:rsidTr="00F5445D">
        <w:tc>
          <w:tcPr>
            <w:tcW w:w="1696" w:type="dxa"/>
            <w:shd w:val="clear" w:color="auto" w:fill="auto"/>
          </w:tcPr>
          <w:p w14:paraId="58F9C8FF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E2EFD9"/>
          </w:tcPr>
          <w:p w14:paraId="01A0CEBC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  <w:p w14:paraId="1127AB96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9EE5031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Miejscowość</w:t>
            </w:r>
          </w:p>
        </w:tc>
        <w:tc>
          <w:tcPr>
            <w:tcW w:w="4394" w:type="dxa"/>
            <w:shd w:val="clear" w:color="auto" w:fill="E2EFD9"/>
          </w:tcPr>
          <w:p w14:paraId="06873DB6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3154" w:rsidRPr="00077F2F" w14:paraId="3CFC22A4" w14:textId="77777777" w:rsidTr="003C0F55">
        <w:trPr>
          <w:trHeight w:val="250"/>
        </w:trPr>
        <w:tc>
          <w:tcPr>
            <w:tcW w:w="1696" w:type="dxa"/>
            <w:shd w:val="clear" w:color="auto" w:fill="auto"/>
          </w:tcPr>
          <w:p w14:paraId="6169E350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/>
          </w:tcPr>
          <w:p w14:paraId="3642661B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  <w:p w14:paraId="2C53DED2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897DCEE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Nr domu/lokalu</w:t>
            </w:r>
          </w:p>
        </w:tc>
        <w:tc>
          <w:tcPr>
            <w:tcW w:w="4394" w:type="dxa"/>
            <w:shd w:val="clear" w:color="auto" w:fill="E2EFD9"/>
          </w:tcPr>
          <w:p w14:paraId="65036A9A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  <w:p w14:paraId="4F1D9579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0F55" w:rsidRPr="00077F2F" w14:paraId="32E5CB99" w14:textId="77777777" w:rsidTr="003C0F55">
        <w:trPr>
          <w:trHeight w:val="270"/>
        </w:trPr>
        <w:tc>
          <w:tcPr>
            <w:tcW w:w="1696" w:type="dxa"/>
            <w:shd w:val="clear" w:color="auto" w:fill="auto"/>
          </w:tcPr>
          <w:p w14:paraId="3633B971" w14:textId="277B8CC6" w:rsidR="003C0F55" w:rsidRPr="00077F2F" w:rsidRDefault="003C0F55" w:rsidP="00316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E2EFD9"/>
          </w:tcPr>
          <w:p w14:paraId="795DEA2E" w14:textId="77777777" w:rsidR="003C0F55" w:rsidRPr="00077F2F" w:rsidRDefault="003C0F55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2EDE784" w14:textId="714AF93D" w:rsidR="003C0F55" w:rsidRPr="00077F2F" w:rsidRDefault="003C0F55" w:rsidP="00316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394" w:type="dxa"/>
            <w:shd w:val="clear" w:color="auto" w:fill="E2EFD9"/>
          </w:tcPr>
          <w:p w14:paraId="1BD76FB9" w14:textId="77777777" w:rsidR="003C0F55" w:rsidRPr="00077F2F" w:rsidRDefault="003C0F55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FC9C5B2" w14:textId="77777777" w:rsidR="00403154" w:rsidRPr="0089738E" w:rsidRDefault="00403154" w:rsidP="00403154">
      <w:pPr>
        <w:spacing w:after="0"/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4394"/>
      </w:tblGrid>
      <w:tr w:rsidR="00403154" w:rsidRPr="00077F2F" w14:paraId="4AFD9B66" w14:textId="77777777" w:rsidTr="00F5445D">
        <w:tc>
          <w:tcPr>
            <w:tcW w:w="10485" w:type="dxa"/>
            <w:gridSpan w:val="4"/>
            <w:shd w:val="clear" w:color="auto" w:fill="auto"/>
          </w:tcPr>
          <w:p w14:paraId="6AB20884" w14:textId="77777777" w:rsidR="00403154" w:rsidRPr="00077F2F" w:rsidRDefault="00403154" w:rsidP="0040315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077F2F">
              <w:rPr>
                <w:b/>
                <w:sz w:val="16"/>
                <w:szCs w:val="16"/>
              </w:rPr>
              <w:t>Dane do kontaktów</w:t>
            </w:r>
          </w:p>
        </w:tc>
      </w:tr>
      <w:tr w:rsidR="00403154" w:rsidRPr="00B57D6E" w14:paraId="5513911C" w14:textId="77777777" w:rsidTr="00F5445D">
        <w:tc>
          <w:tcPr>
            <w:tcW w:w="1696" w:type="dxa"/>
            <w:shd w:val="clear" w:color="auto" w:fill="auto"/>
          </w:tcPr>
          <w:p w14:paraId="7E3F8406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Telefon kontaktowy</w:t>
            </w:r>
          </w:p>
        </w:tc>
        <w:tc>
          <w:tcPr>
            <w:tcW w:w="2835" w:type="dxa"/>
            <w:shd w:val="clear" w:color="auto" w:fill="E2EFD9"/>
          </w:tcPr>
          <w:p w14:paraId="65B8D090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E262436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e-mail</w:t>
            </w:r>
          </w:p>
        </w:tc>
        <w:tc>
          <w:tcPr>
            <w:tcW w:w="4394" w:type="dxa"/>
            <w:shd w:val="clear" w:color="auto" w:fill="E2EFD9"/>
          </w:tcPr>
          <w:p w14:paraId="18482E25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  <w:p w14:paraId="241F051B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AB2B0C4" w14:textId="77777777" w:rsidR="00403154" w:rsidRPr="00B57D6E" w:rsidRDefault="00403154" w:rsidP="00F841BD">
      <w:pPr>
        <w:pStyle w:val="Akapitzlist"/>
        <w:spacing w:line="240" w:lineRule="auto"/>
        <w:rPr>
          <w:sz w:val="16"/>
          <w:szCs w:val="16"/>
        </w:rPr>
      </w:pPr>
    </w:p>
    <w:p w14:paraId="643447FC" w14:textId="2DEA949C" w:rsidR="00403154" w:rsidRPr="00B57D6E" w:rsidRDefault="00403154" w:rsidP="00B57D6E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b/>
          <w:bCs/>
        </w:rPr>
      </w:pPr>
      <w:r w:rsidRPr="00B57D6E">
        <w:rPr>
          <w:b/>
          <w:bCs/>
        </w:rPr>
        <w:t>Planuję ubiegać się o wsparcie na lokal mieszkalnym w budynku wielorodzinnym: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834"/>
        <w:gridCol w:w="1559"/>
        <w:gridCol w:w="4396"/>
      </w:tblGrid>
      <w:tr w:rsidR="00B57D6E" w:rsidRPr="00077F2F" w14:paraId="6004471D" w14:textId="77777777" w:rsidTr="003C0F55">
        <w:trPr>
          <w:trHeight w:val="263"/>
        </w:trPr>
        <w:tc>
          <w:tcPr>
            <w:tcW w:w="10484" w:type="dxa"/>
            <w:gridSpan w:val="4"/>
            <w:shd w:val="clear" w:color="auto" w:fill="auto"/>
          </w:tcPr>
          <w:p w14:paraId="523896F6" w14:textId="3515FEDD" w:rsidR="00B57D6E" w:rsidRPr="00077F2F" w:rsidRDefault="00B57D6E" w:rsidP="006F52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lokalu </w:t>
            </w:r>
          </w:p>
        </w:tc>
      </w:tr>
      <w:tr w:rsidR="00B57D6E" w:rsidRPr="00077F2F" w14:paraId="405FAF56" w14:textId="77777777" w:rsidTr="003C0F55">
        <w:trPr>
          <w:trHeight w:val="507"/>
        </w:trPr>
        <w:tc>
          <w:tcPr>
            <w:tcW w:w="1695" w:type="dxa"/>
            <w:shd w:val="clear" w:color="auto" w:fill="auto"/>
          </w:tcPr>
          <w:p w14:paraId="1F290505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Gmina</w:t>
            </w:r>
          </w:p>
        </w:tc>
        <w:tc>
          <w:tcPr>
            <w:tcW w:w="2834" w:type="dxa"/>
            <w:shd w:val="clear" w:color="auto" w:fill="E2EFD9"/>
          </w:tcPr>
          <w:p w14:paraId="03B2505C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</w:p>
          <w:p w14:paraId="6AC18E18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E752329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Miejscowość</w:t>
            </w:r>
          </w:p>
        </w:tc>
        <w:tc>
          <w:tcPr>
            <w:tcW w:w="4394" w:type="dxa"/>
            <w:shd w:val="clear" w:color="auto" w:fill="E2EFD9"/>
          </w:tcPr>
          <w:p w14:paraId="0ED299B7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57D6E" w:rsidRPr="00077F2F" w14:paraId="6489F745" w14:textId="77777777" w:rsidTr="003C0F55">
        <w:trPr>
          <w:trHeight w:val="359"/>
        </w:trPr>
        <w:tc>
          <w:tcPr>
            <w:tcW w:w="1695" w:type="dxa"/>
            <w:shd w:val="clear" w:color="auto" w:fill="auto"/>
          </w:tcPr>
          <w:p w14:paraId="31D65660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Ulica</w:t>
            </w:r>
          </w:p>
        </w:tc>
        <w:tc>
          <w:tcPr>
            <w:tcW w:w="2834" w:type="dxa"/>
            <w:shd w:val="clear" w:color="auto" w:fill="E2EFD9"/>
          </w:tcPr>
          <w:p w14:paraId="06BC7C71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</w:p>
          <w:p w14:paraId="07FEAD2E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46850B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Nr domu/lokalu</w:t>
            </w:r>
          </w:p>
        </w:tc>
        <w:tc>
          <w:tcPr>
            <w:tcW w:w="4394" w:type="dxa"/>
            <w:shd w:val="clear" w:color="auto" w:fill="E2EFD9"/>
          </w:tcPr>
          <w:p w14:paraId="3C6ACDD7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</w:p>
          <w:p w14:paraId="68677896" w14:textId="77777777" w:rsidR="00B57D6E" w:rsidRPr="00077F2F" w:rsidRDefault="00B57D6E" w:rsidP="006F52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0F55" w:rsidRPr="00077F2F" w14:paraId="052B23C2" w14:textId="77777777" w:rsidTr="003C0F55">
        <w:trPr>
          <w:trHeight w:val="242"/>
        </w:trPr>
        <w:tc>
          <w:tcPr>
            <w:tcW w:w="1695" w:type="dxa"/>
            <w:shd w:val="clear" w:color="auto" w:fill="auto"/>
          </w:tcPr>
          <w:p w14:paraId="79FABB95" w14:textId="2BBDD078" w:rsidR="003C0F55" w:rsidRPr="00077F2F" w:rsidRDefault="003C0F55" w:rsidP="006F5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4" w:type="dxa"/>
            <w:shd w:val="clear" w:color="auto" w:fill="E2EFD9"/>
          </w:tcPr>
          <w:p w14:paraId="22FB2DC1" w14:textId="77777777" w:rsidR="003C0F55" w:rsidRPr="00077F2F" w:rsidRDefault="003C0F55" w:rsidP="006F52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9170AE0" w14:textId="0BBCC5E6" w:rsidR="003C0F55" w:rsidRPr="00077F2F" w:rsidRDefault="003C0F55" w:rsidP="006F5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394" w:type="dxa"/>
            <w:shd w:val="clear" w:color="auto" w:fill="E2EFD9"/>
          </w:tcPr>
          <w:p w14:paraId="2408EAF9" w14:textId="77777777" w:rsidR="003C0F55" w:rsidRPr="00077F2F" w:rsidRDefault="003C0F55" w:rsidP="006F52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BB813C7" w14:textId="77777777" w:rsidR="00B57D6E" w:rsidRPr="00B57D6E" w:rsidRDefault="00B57D6E" w:rsidP="00403154">
      <w:pPr>
        <w:spacing w:after="0" w:line="240" w:lineRule="auto"/>
        <w:outlineLvl w:val="0"/>
        <w:rPr>
          <w:sz w:val="16"/>
          <w:szCs w:val="16"/>
        </w:rPr>
      </w:pPr>
    </w:p>
    <w:p w14:paraId="44BA8742" w14:textId="2C6F3ED9" w:rsidR="00403154" w:rsidRPr="0089738E" w:rsidRDefault="00B57D6E" w:rsidP="00403154">
      <w:pPr>
        <w:spacing w:after="0" w:line="240" w:lineRule="auto"/>
        <w:outlineLvl w:val="0"/>
        <w:rPr>
          <w:b/>
          <w:sz w:val="16"/>
          <w:szCs w:val="16"/>
        </w:rPr>
      </w:pPr>
      <w:r w:rsidRPr="00F5445D">
        <w:rPr>
          <w:b/>
          <w:sz w:val="20"/>
          <w:szCs w:val="20"/>
        </w:rPr>
        <w:t xml:space="preserve"> </w:t>
      </w:r>
      <w:r w:rsidR="00F5445D">
        <w:rPr>
          <w:b/>
          <w:sz w:val="20"/>
          <w:szCs w:val="20"/>
        </w:rPr>
        <w:t>(</w:t>
      </w:r>
      <w:r w:rsidR="00403154" w:rsidRPr="00F5445D">
        <w:rPr>
          <w:sz w:val="20"/>
          <w:szCs w:val="20"/>
        </w:rPr>
        <w:t>Proszę wybrać jedną z opcji</w:t>
      </w:r>
      <w:r w:rsidR="00F5445D" w:rsidRPr="00F5445D">
        <w:rPr>
          <w:sz w:val="20"/>
          <w:szCs w:val="20"/>
        </w:rPr>
        <w:t xml:space="preserve"> zgodnie z osiąganymi dochodami</w:t>
      </w:r>
      <w:r w:rsidR="00F5445D">
        <w:rPr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1"/>
        <w:gridCol w:w="3325"/>
      </w:tblGrid>
      <w:tr w:rsidR="00403154" w:rsidRPr="00077F2F" w14:paraId="4BC8B113" w14:textId="77777777" w:rsidTr="0031648B">
        <w:trPr>
          <w:trHeight w:val="326"/>
        </w:trPr>
        <w:tc>
          <w:tcPr>
            <w:tcW w:w="3410" w:type="pct"/>
            <w:tcBorders>
              <w:top w:val="dotted" w:sz="4" w:space="0" w:color="auto"/>
              <w:left w:val="dotted" w:sz="4" w:space="0" w:color="auto"/>
            </w:tcBorders>
            <w:shd w:val="clear" w:color="auto" w:fill="E2EFD9"/>
          </w:tcPr>
          <w:p w14:paraId="42E3BA5B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590" w:type="pct"/>
            <w:shd w:val="clear" w:color="auto" w:fill="E2EFD9"/>
          </w:tcPr>
          <w:p w14:paraId="3571048F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Szacowana kwota dotacji</w:t>
            </w:r>
          </w:p>
        </w:tc>
      </w:tr>
      <w:tr w:rsidR="00403154" w:rsidRPr="00077F2F" w14:paraId="48D67B0B" w14:textId="77777777" w:rsidTr="0031648B">
        <w:trPr>
          <w:trHeight w:val="326"/>
        </w:trPr>
        <w:tc>
          <w:tcPr>
            <w:tcW w:w="3410" w:type="pct"/>
            <w:shd w:val="clear" w:color="auto" w:fill="auto"/>
          </w:tcPr>
          <w:p w14:paraId="6D3DF88C" w14:textId="77777777" w:rsidR="00403154" w:rsidRPr="00077F2F" w:rsidRDefault="00403154" w:rsidP="003164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77F2F">
              <w:rPr>
                <w:b/>
                <w:bCs/>
                <w:sz w:val="16"/>
                <w:szCs w:val="16"/>
              </w:rPr>
              <w:t>W ramach części 1 Programu - Podstawowy poziom dofinansowania</w:t>
            </w:r>
          </w:p>
          <w:p w14:paraId="7D74FA1B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077F2F">
              <w:rPr>
                <w:sz w:val="16"/>
                <w:szCs w:val="16"/>
              </w:rPr>
              <w:t xml:space="preserve">dotyczy właścicieli lokali mieszkalnych, których </w:t>
            </w:r>
            <w:r w:rsidRPr="00077F2F">
              <w:rPr>
                <w:sz w:val="16"/>
                <w:szCs w:val="16"/>
                <w:u w:val="single"/>
              </w:rPr>
              <w:t>roczne dochody nie przekraczają 120 tys. zł</w:t>
            </w:r>
          </w:p>
          <w:p w14:paraId="0BABE9B4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 xml:space="preserve">Poziom dofinansowania może wynieść do :35% kosztów kwalifikowanych, nie więcej niż 17,5 tys. zł </w:t>
            </w:r>
          </w:p>
        </w:tc>
        <w:tc>
          <w:tcPr>
            <w:tcW w:w="1590" w:type="pct"/>
            <w:shd w:val="clear" w:color="auto" w:fill="E2EFD9"/>
          </w:tcPr>
          <w:p w14:paraId="5D3156A9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3154" w:rsidRPr="00077F2F" w14:paraId="168CE3FA" w14:textId="77777777" w:rsidTr="0031648B">
        <w:trPr>
          <w:trHeight w:val="326"/>
        </w:trPr>
        <w:tc>
          <w:tcPr>
            <w:tcW w:w="3410" w:type="pct"/>
            <w:shd w:val="clear" w:color="auto" w:fill="auto"/>
          </w:tcPr>
          <w:p w14:paraId="673B332E" w14:textId="77777777" w:rsidR="00403154" w:rsidRPr="00077F2F" w:rsidRDefault="00403154" w:rsidP="0031648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7F2F">
              <w:rPr>
                <w:b/>
                <w:sz w:val="16"/>
                <w:szCs w:val="16"/>
              </w:rPr>
              <w:t>W ramach Części 2 Programu - Podwyższony poziom dofinansowania</w:t>
            </w:r>
          </w:p>
          <w:p w14:paraId="652751E9" w14:textId="2E67542D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  <w:u w:val="single"/>
              </w:rPr>
            </w:pPr>
            <w:r w:rsidRPr="00077F2F">
              <w:rPr>
                <w:bCs/>
                <w:sz w:val="16"/>
                <w:szCs w:val="16"/>
              </w:rPr>
              <w:t xml:space="preserve">dotyczy właścicieli lokali mieszkalnych, których </w:t>
            </w:r>
            <w:r w:rsidR="007B56DA">
              <w:rPr>
                <w:bCs/>
                <w:sz w:val="16"/>
                <w:szCs w:val="16"/>
                <w:u w:val="single"/>
              </w:rPr>
              <w:t>miesięczne</w:t>
            </w:r>
            <w:r w:rsidRPr="00077F2F">
              <w:rPr>
                <w:bCs/>
                <w:sz w:val="16"/>
                <w:szCs w:val="16"/>
                <w:u w:val="single"/>
              </w:rPr>
              <w:t xml:space="preserve"> dochody nie przekraczają kwoty:</w:t>
            </w:r>
          </w:p>
          <w:p w14:paraId="307E4E8F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  <w:u w:val="single"/>
              </w:rPr>
            </w:pPr>
            <w:r w:rsidRPr="00077F2F">
              <w:rPr>
                <w:bCs/>
                <w:sz w:val="16"/>
                <w:szCs w:val="16"/>
                <w:u w:val="single"/>
              </w:rPr>
              <w:t xml:space="preserve">    1 673 zł w gosp. wieloosobowym</w:t>
            </w:r>
          </w:p>
          <w:p w14:paraId="7898818A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  <w:u w:val="single"/>
              </w:rPr>
            </w:pPr>
            <w:r w:rsidRPr="00077F2F">
              <w:rPr>
                <w:bCs/>
                <w:sz w:val="16"/>
                <w:szCs w:val="16"/>
                <w:u w:val="single"/>
              </w:rPr>
              <w:t xml:space="preserve">    2 342 zł w gosp. Jednoosobowym</w:t>
            </w:r>
          </w:p>
          <w:p w14:paraId="0DAE70D0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77F2F">
              <w:rPr>
                <w:bCs/>
                <w:sz w:val="16"/>
                <w:szCs w:val="16"/>
              </w:rPr>
              <w:t>Poziom dofinansowania może wynieść do 65% kosztów kwalifikowanych, nie więcej niż 26,9 tys. zł – dla budynków w miejscowości ujętej na liście najbardziej zanieczyszczonych gmin</w:t>
            </w:r>
          </w:p>
        </w:tc>
        <w:tc>
          <w:tcPr>
            <w:tcW w:w="1590" w:type="pct"/>
            <w:shd w:val="clear" w:color="auto" w:fill="E2EFD9"/>
          </w:tcPr>
          <w:p w14:paraId="782AA1C4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3154" w:rsidRPr="00077F2F" w14:paraId="4B6D8B27" w14:textId="77777777" w:rsidTr="00B45B6A">
        <w:trPr>
          <w:trHeight w:val="986"/>
        </w:trPr>
        <w:tc>
          <w:tcPr>
            <w:tcW w:w="3410" w:type="pct"/>
            <w:shd w:val="clear" w:color="auto" w:fill="auto"/>
          </w:tcPr>
          <w:p w14:paraId="3612A664" w14:textId="77777777" w:rsidR="00403154" w:rsidRPr="00077F2F" w:rsidRDefault="00403154" w:rsidP="0031648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7F2F">
              <w:rPr>
                <w:b/>
                <w:sz w:val="16"/>
                <w:szCs w:val="16"/>
              </w:rPr>
              <w:t>W ramach Części 3 Programu - Najwyższy poziom dofinansowania</w:t>
            </w:r>
          </w:p>
          <w:p w14:paraId="0486297E" w14:textId="3860A80F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  <w:u w:val="single"/>
              </w:rPr>
            </w:pPr>
            <w:r w:rsidRPr="00077F2F">
              <w:rPr>
                <w:bCs/>
                <w:sz w:val="16"/>
                <w:szCs w:val="16"/>
              </w:rPr>
              <w:t xml:space="preserve">dotyczy właścicieli lokali mieszkalnych, których </w:t>
            </w:r>
            <w:r w:rsidR="007B56DA">
              <w:rPr>
                <w:bCs/>
                <w:sz w:val="16"/>
                <w:szCs w:val="16"/>
                <w:u w:val="single"/>
              </w:rPr>
              <w:t>miesięczne</w:t>
            </w:r>
            <w:r w:rsidRPr="00077F2F">
              <w:rPr>
                <w:bCs/>
                <w:sz w:val="16"/>
                <w:szCs w:val="16"/>
                <w:u w:val="single"/>
              </w:rPr>
              <w:t xml:space="preserve"> dochody nie przekraczają kwoty:</w:t>
            </w:r>
          </w:p>
          <w:p w14:paraId="29F26E1D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  <w:u w:val="single"/>
              </w:rPr>
            </w:pPr>
            <w:r w:rsidRPr="00077F2F">
              <w:rPr>
                <w:bCs/>
                <w:sz w:val="16"/>
                <w:szCs w:val="16"/>
                <w:u w:val="single"/>
              </w:rPr>
              <w:t xml:space="preserve">    900 zł w gosp. wieloosobowym</w:t>
            </w:r>
          </w:p>
          <w:p w14:paraId="54770FDF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  <w:u w:val="single"/>
              </w:rPr>
            </w:pPr>
            <w:r w:rsidRPr="00077F2F">
              <w:rPr>
                <w:bCs/>
                <w:sz w:val="16"/>
                <w:szCs w:val="16"/>
                <w:u w:val="single"/>
              </w:rPr>
              <w:t xml:space="preserve">    1260 zł w gosp. jednoosobowym</w:t>
            </w:r>
          </w:p>
          <w:p w14:paraId="76A8C6D5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77F2F">
              <w:rPr>
                <w:bCs/>
                <w:sz w:val="16"/>
                <w:szCs w:val="16"/>
              </w:rPr>
              <w:t xml:space="preserve">Wówczas poziom dofinansowania może wynieść do 95% kosztów kwalifikowanych, nie więcej niż 39,9 tys. zł </w:t>
            </w:r>
          </w:p>
          <w:p w14:paraId="43E0DE01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590" w:type="pct"/>
            <w:shd w:val="clear" w:color="auto" w:fill="E2EFD9"/>
          </w:tcPr>
          <w:p w14:paraId="24B19353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53B2786" w14:textId="7910160E" w:rsidR="00403154" w:rsidRPr="00F841BD" w:rsidRDefault="00F5445D" w:rsidP="00F841BD">
      <w:pPr>
        <w:keepNext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F841BD" w:rsidRPr="00F841BD">
        <w:rPr>
          <w:b/>
          <w:sz w:val="20"/>
          <w:szCs w:val="20"/>
        </w:rPr>
        <w:t>.</w:t>
      </w:r>
      <w:r w:rsidR="00F841BD">
        <w:rPr>
          <w:b/>
          <w:sz w:val="20"/>
          <w:szCs w:val="20"/>
        </w:rPr>
        <w:t xml:space="preserve"> </w:t>
      </w:r>
      <w:r w:rsidR="00403154" w:rsidRPr="00F841BD">
        <w:rPr>
          <w:b/>
          <w:sz w:val="20"/>
          <w:szCs w:val="20"/>
        </w:rPr>
        <w:t>INFORMACJE O PLANOWANYM ZAKRESIE:</w:t>
      </w:r>
    </w:p>
    <w:p w14:paraId="4967EA2A" w14:textId="77777777" w:rsidR="00403154" w:rsidRPr="0089738E" w:rsidRDefault="00403154" w:rsidP="00403154">
      <w:pPr>
        <w:keepNext/>
        <w:rPr>
          <w:b/>
          <w:sz w:val="16"/>
          <w:szCs w:val="16"/>
        </w:rPr>
      </w:pPr>
      <w:r w:rsidRPr="00AD70F2">
        <w:rPr>
          <w:b/>
          <w:sz w:val="20"/>
          <w:szCs w:val="20"/>
        </w:rPr>
        <w:t xml:space="preserve"> </w:t>
      </w:r>
      <w:r w:rsidRPr="00AD70F2">
        <w:rPr>
          <w:bCs/>
          <w:sz w:val="20"/>
          <w:szCs w:val="20"/>
        </w:rPr>
        <w:t>(Proszę wybrać)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2"/>
        <w:gridCol w:w="3264"/>
      </w:tblGrid>
      <w:tr w:rsidR="00403154" w:rsidRPr="00077F2F" w14:paraId="402D28A8" w14:textId="77777777" w:rsidTr="0089738E">
        <w:trPr>
          <w:trHeight w:val="464"/>
        </w:trPr>
        <w:tc>
          <w:tcPr>
            <w:tcW w:w="3439" w:type="pct"/>
            <w:shd w:val="clear" w:color="auto" w:fill="E2EFD9"/>
          </w:tcPr>
          <w:p w14:paraId="328F26B9" w14:textId="77777777" w:rsidR="00403154" w:rsidRPr="00077F2F" w:rsidRDefault="00403154" w:rsidP="003164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266A1444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1" w:type="pct"/>
            <w:shd w:val="clear" w:color="auto" w:fill="E2EFD9"/>
          </w:tcPr>
          <w:p w14:paraId="4E9834C4" w14:textId="77777777" w:rsidR="00403154" w:rsidRPr="00077F2F" w:rsidRDefault="00403154" w:rsidP="003164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077F2F">
              <w:rPr>
                <w:b/>
                <w:bCs/>
                <w:sz w:val="16"/>
                <w:szCs w:val="16"/>
              </w:rPr>
              <w:t>Planowany zakres przedsięwzięcia</w:t>
            </w:r>
          </w:p>
        </w:tc>
      </w:tr>
      <w:tr w:rsidR="00403154" w:rsidRPr="00077F2F" w14:paraId="4904F43E" w14:textId="77777777" w:rsidTr="0089738E">
        <w:trPr>
          <w:trHeight w:val="326"/>
        </w:trPr>
        <w:tc>
          <w:tcPr>
            <w:tcW w:w="3439" w:type="pct"/>
            <w:shd w:val="clear" w:color="auto" w:fill="auto"/>
          </w:tcPr>
          <w:p w14:paraId="1F7D8CA0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Wymiana źródła ciepła na pompę ciepła</w:t>
            </w:r>
          </w:p>
        </w:tc>
        <w:tc>
          <w:tcPr>
            <w:tcW w:w="1561" w:type="pct"/>
            <w:shd w:val="clear" w:color="auto" w:fill="E2EFD9"/>
          </w:tcPr>
          <w:p w14:paraId="2E889691" w14:textId="77777777" w:rsidR="00403154" w:rsidRPr="00077F2F" w:rsidRDefault="00403154" w:rsidP="0031648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403154" w:rsidRPr="00077F2F" w14:paraId="781B2642" w14:textId="77777777" w:rsidTr="0089738E">
        <w:trPr>
          <w:trHeight w:val="326"/>
        </w:trPr>
        <w:tc>
          <w:tcPr>
            <w:tcW w:w="3439" w:type="pct"/>
            <w:shd w:val="clear" w:color="auto" w:fill="auto"/>
          </w:tcPr>
          <w:p w14:paraId="5E1AD7DF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Wymiana źródła ciepła na pompę ciepła + wymiana stolarki okiennej/ drzwiowej</w:t>
            </w:r>
          </w:p>
        </w:tc>
        <w:tc>
          <w:tcPr>
            <w:tcW w:w="1561" w:type="pct"/>
            <w:shd w:val="clear" w:color="auto" w:fill="E2EFD9"/>
          </w:tcPr>
          <w:p w14:paraId="46D86EB0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3154" w:rsidRPr="00077F2F" w14:paraId="7E34B89A" w14:textId="77777777" w:rsidTr="0089738E">
        <w:trPr>
          <w:trHeight w:val="326"/>
        </w:trPr>
        <w:tc>
          <w:tcPr>
            <w:tcW w:w="3439" w:type="pct"/>
            <w:shd w:val="clear" w:color="auto" w:fill="auto"/>
          </w:tcPr>
          <w:p w14:paraId="4497A764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Wymiana źródła ciepła na źródło ciepła na pellet drzewny o podwyższonym standardzie</w:t>
            </w:r>
          </w:p>
        </w:tc>
        <w:tc>
          <w:tcPr>
            <w:tcW w:w="1561" w:type="pct"/>
            <w:shd w:val="clear" w:color="auto" w:fill="E2EFD9"/>
          </w:tcPr>
          <w:p w14:paraId="08FD7316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3154" w:rsidRPr="00077F2F" w14:paraId="5B07C64D" w14:textId="77777777" w:rsidTr="0089738E">
        <w:trPr>
          <w:trHeight w:val="326"/>
        </w:trPr>
        <w:tc>
          <w:tcPr>
            <w:tcW w:w="3439" w:type="pct"/>
            <w:shd w:val="clear" w:color="auto" w:fill="auto"/>
          </w:tcPr>
          <w:p w14:paraId="479AF331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Wymiana źródła ciepła na źródło ciepła na pellet drzewny o podwyższonym standardzie + wymiana stolarki okiennej/ drzwiowej</w:t>
            </w:r>
          </w:p>
        </w:tc>
        <w:tc>
          <w:tcPr>
            <w:tcW w:w="1561" w:type="pct"/>
            <w:shd w:val="clear" w:color="auto" w:fill="E2EFD9"/>
          </w:tcPr>
          <w:p w14:paraId="1E707366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3154" w:rsidRPr="00077F2F" w14:paraId="3135E4C3" w14:textId="77777777" w:rsidTr="0089738E">
        <w:trPr>
          <w:trHeight w:val="326"/>
        </w:trPr>
        <w:tc>
          <w:tcPr>
            <w:tcW w:w="3439" w:type="pct"/>
            <w:shd w:val="clear" w:color="auto" w:fill="auto"/>
          </w:tcPr>
          <w:p w14:paraId="544F654B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Wymiana źródła ciepła na inne źródło ciepła albo podłączenie do źródła ciepła w budynku</w:t>
            </w:r>
          </w:p>
        </w:tc>
        <w:tc>
          <w:tcPr>
            <w:tcW w:w="1561" w:type="pct"/>
            <w:shd w:val="clear" w:color="auto" w:fill="E2EFD9"/>
          </w:tcPr>
          <w:p w14:paraId="04EDC89D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03154" w:rsidRPr="00077F2F" w14:paraId="1E1B6652" w14:textId="77777777" w:rsidTr="0089738E">
        <w:trPr>
          <w:trHeight w:val="326"/>
        </w:trPr>
        <w:tc>
          <w:tcPr>
            <w:tcW w:w="3439" w:type="pct"/>
            <w:shd w:val="clear" w:color="auto" w:fill="auto"/>
          </w:tcPr>
          <w:p w14:paraId="7B95C961" w14:textId="77777777" w:rsidR="00403154" w:rsidRPr="00077F2F" w:rsidRDefault="00403154" w:rsidP="0031648B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77F2F">
              <w:rPr>
                <w:sz w:val="16"/>
                <w:szCs w:val="16"/>
              </w:rPr>
              <w:t>Wymiana źródła ciepła na inne źródło ciepła albo podłączenie do źródła ciepła w budynku + wymiana stolarki okiennej/ drzwiowej</w:t>
            </w:r>
          </w:p>
        </w:tc>
        <w:tc>
          <w:tcPr>
            <w:tcW w:w="1561" w:type="pct"/>
            <w:shd w:val="clear" w:color="auto" w:fill="E2EFD9"/>
          </w:tcPr>
          <w:p w14:paraId="3C5B8573" w14:textId="77777777" w:rsidR="00403154" w:rsidRPr="00077F2F" w:rsidRDefault="00403154" w:rsidP="003164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5B6A" w:rsidRPr="00077F2F" w14:paraId="57213933" w14:textId="77777777" w:rsidTr="0089738E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61092D5" w14:textId="68978FB3" w:rsidR="00B45B6A" w:rsidRPr="0089738E" w:rsidRDefault="00F841BD" w:rsidP="00B45B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9738E">
              <w:rPr>
                <w:sz w:val="20"/>
                <w:szCs w:val="20"/>
              </w:rPr>
              <w:t>Data, podpis</w:t>
            </w:r>
          </w:p>
          <w:p w14:paraId="7BCE291D" w14:textId="1970C34F" w:rsidR="00B45B6A" w:rsidRDefault="00B45B6A" w:rsidP="00F84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B8BC6B" w14:textId="77777777" w:rsidR="00B45B6A" w:rsidRPr="00B45B6A" w:rsidRDefault="00B45B6A" w:rsidP="00B45B6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1C310D97" w14:textId="77777777" w:rsidR="00403154" w:rsidRPr="005F5E23" w:rsidRDefault="00403154" w:rsidP="00403154">
      <w:pPr>
        <w:outlineLvl w:val="0"/>
      </w:pPr>
    </w:p>
    <w:p w14:paraId="20E31D5E" w14:textId="77777777" w:rsidR="00403154" w:rsidRDefault="00403154" w:rsidP="00403154">
      <w:pPr>
        <w:rPr>
          <w:sz w:val="28"/>
          <w:szCs w:val="28"/>
        </w:rPr>
      </w:pPr>
      <w:r>
        <w:rPr>
          <w:sz w:val="28"/>
          <w:szCs w:val="28"/>
        </w:rPr>
        <w:t>Informacje dodatkowe:</w:t>
      </w:r>
    </w:p>
    <w:p w14:paraId="43EA6BE0" w14:textId="77777777" w:rsidR="00403154" w:rsidRDefault="00403154" w:rsidP="00403154">
      <w:pPr>
        <w:pStyle w:val="Akapitzlist"/>
        <w:numPr>
          <w:ilvl w:val="0"/>
          <w:numId w:val="4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Wstępna deklaracja nie gwarantuje otrzymania dofinansowania </w:t>
      </w:r>
    </w:p>
    <w:p w14:paraId="13394A38" w14:textId="77777777" w:rsidR="00403154" w:rsidRPr="005F5E23" w:rsidRDefault="00403154" w:rsidP="00403154">
      <w:pPr>
        <w:pStyle w:val="Akapitzlist"/>
        <w:numPr>
          <w:ilvl w:val="0"/>
          <w:numId w:val="4"/>
        </w:numPr>
        <w:spacing w:after="0" w:line="240" w:lineRule="auto"/>
        <w:rPr>
          <w:sz w:val="16"/>
          <w:szCs w:val="16"/>
        </w:rPr>
      </w:pPr>
      <w:r w:rsidRPr="005F5E23">
        <w:rPr>
          <w:sz w:val="16"/>
          <w:szCs w:val="16"/>
        </w:rPr>
        <w:t xml:space="preserve">Szczegółowe informacje o programie znajdują się na stronie https://wfosigw.wroclaw.pl/zloz-wniosek/cieple-mieszkanie/w_613,podstawowe-informacje </w:t>
      </w:r>
    </w:p>
    <w:p w14:paraId="17E0F1A8" w14:textId="7BEB0746" w:rsidR="00403154" w:rsidRDefault="00403154" w:rsidP="00403154">
      <w:pPr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5F5E23">
        <w:rPr>
          <w:sz w:val="16"/>
          <w:szCs w:val="16"/>
        </w:rPr>
        <w:t xml:space="preserve">Koszty kwalifikowane </w:t>
      </w:r>
      <w:r>
        <w:rPr>
          <w:sz w:val="16"/>
          <w:szCs w:val="16"/>
        </w:rPr>
        <w:t>określone zostały</w:t>
      </w:r>
      <w:r w:rsidRPr="005F5E23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5F5E23">
        <w:rPr>
          <w:sz w:val="16"/>
          <w:szCs w:val="16"/>
        </w:rPr>
        <w:t xml:space="preserve"> Program</w:t>
      </w:r>
      <w:r>
        <w:rPr>
          <w:sz w:val="16"/>
          <w:szCs w:val="16"/>
        </w:rPr>
        <w:t>ie</w:t>
      </w:r>
      <w:r w:rsidRPr="005F5E23">
        <w:rPr>
          <w:sz w:val="16"/>
          <w:szCs w:val="16"/>
        </w:rPr>
        <w:t xml:space="preserve">, w tym w szczególności </w:t>
      </w:r>
      <w:r>
        <w:rPr>
          <w:sz w:val="16"/>
          <w:szCs w:val="16"/>
        </w:rPr>
        <w:t>w</w:t>
      </w:r>
      <w:r w:rsidR="00A04E8A">
        <w:rPr>
          <w:sz w:val="16"/>
          <w:szCs w:val="16"/>
        </w:rPr>
        <w:t> Załączniku</w:t>
      </w:r>
      <w:r w:rsidRPr="005F5E23">
        <w:rPr>
          <w:sz w:val="16"/>
          <w:szCs w:val="16"/>
        </w:rPr>
        <w:t xml:space="preserve"> nr 1 – Rodzaje kosztów kwalifikowanych oraz wymagania techniczne dla programu,</w:t>
      </w:r>
    </w:p>
    <w:p w14:paraId="2BA36D0F" w14:textId="77777777" w:rsidR="00403154" w:rsidRPr="00EA7F48" w:rsidRDefault="00403154" w:rsidP="00403154">
      <w:pPr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Pr="00EA7F48">
        <w:rPr>
          <w:sz w:val="16"/>
          <w:szCs w:val="16"/>
        </w:rPr>
        <w:t>rzez lokal mieszkalny należy rozumieć samodzielny lokal mieszkalny w rozumieniu ustawy z dnia 24 czerwca 1994 r.</w:t>
      </w:r>
    </w:p>
    <w:p w14:paraId="379BA6AD" w14:textId="77777777" w:rsidR="00403154" w:rsidRPr="00EA7F48" w:rsidRDefault="00403154" w:rsidP="00403154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EA7F48">
        <w:rPr>
          <w:sz w:val="16"/>
          <w:szCs w:val="16"/>
        </w:rPr>
        <w:t>o własności lokali.</w:t>
      </w:r>
    </w:p>
    <w:p w14:paraId="69560699" w14:textId="77777777" w:rsidR="00403154" w:rsidRPr="00EA7F48" w:rsidRDefault="00403154" w:rsidP="00403154">
      <w:pPr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Pr="00EA7F48">
        <w:rPr>
          <w:sz w:val="16"/>
          <w:szCs w:val="16"/>
        </w:rPr>
        <w:t>rzez budynek mieszkalny wielorodzinny, dla potrzeb programu, należy rozumieć budynek mieszkalny, w którym wydzielono</w:t>
      </w:r>
    </w:p>
    <w:p w14:paraId="24480DED" w14:textId="77777777" w:rsidR="00403154" w:rsidRPr="00EA7F48" w:rsidRDefault="00403154" w:rsidP="00403154">
      <w:pPr>
        <w:spacing w:after="0" w:line="240" w:lineRule="auto"/>
        <w:ind w:left="720"/>
        <w:jc w:val="both"/>
        <w:rPr>
          <w:sz w:val="16"/>
          <w:szCs w:val="16"/>
        </w:rPr>
      </w:pPr>
      <w:r w:rsidRPr="00EA7F48">
        <w:rPr>
          <w:sz w:val="16"/>
          <w:szCs w:val="16"/>
        </w:rPr>
        <w:t>więcej niż dwa lokale, w tym przynajmniej dwa samodzielne lokale mieszkalne.</w:t>
      </w:r>
    </w:p>
    <w:p w14:paraId="7B4AF79D" w14:textId="77777777" w:rsidR="00403154" w:rsidRPr="00EA7F48" w:rsidRDefault="00403154" w:rsidP="00403154">
      <w:pPr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Pr="00EA7F48">
        <w:rPr>
          <w:sz w:val="16"/>
          <w:szCs w:val="16"/>
        </w:rPr>
        <w:t>rzez nieefektywne źródło ciepła w rozumieniu programu należy rozumieć źródło ciepła na paliwo stałe niespełniające</w:t>
      </w:r>
    </w:p>
    <w:p w14:paraId="060A3CEC" w14:textId="77777777" w:rsidR="00403154" w:rsidRPr="00EA7F48" w:rsidRDefault="00403154" w:rsidP="00403154">
      <w:pPr>
        <w:spacing w:after="0" w:line="240" w:lineRule="auto"/>
        <w:ind w:left="720"/>
        <w:jc w:val="both"/>
        <w:rPr>
          <w:sz w:val="16"/>
          <w:szCs w:val="16"/>
        </w:rPr>
      </w:pPr>
      <w:r w:rsidRPr="00EA7F48">
        <w:rPr>
          <w:sz w:val="16"/>
          <w:szCs w:val="16"/>
        </w:rPr>
        <w:t>wymagań rozporządzenia Ministra Rozwoju i Finansów z dnia 1 sierpnia 2017 r. w sprawie wymagań dla kotłów na paliwo</w:t>
      </w:r>
    </w:p>
    <w:p w14:paraId="51CFD903" w14:textId="77777777" w:rsidR="00403154" w:rsidRPr="00EA7F48" w:rsidRDefault="00403154" w:rsidP="00403154">
      <w:pPr>
        <w:spacing w:after="0" w:line="240" w:lineRule="auto"/>
        <w:ind w:left="720"/>
        <w:jc w:val="both"/>
        <w:rPr>
          <w:sz w:val="16"/>
          <w:szCs w:val="16"/>
        </w:rPr>
      </w:pPr>
      <w:r w:rsidRPr="00EA7F48">
        <w:rPr>
          <w:sz w:val="16"/>
          <w:szCs w:val="16"/>
        </w:rPr>
        <w:t>stałe lub Rozporządzenia Komisji (UE) 2015/1189 z dnia 28 kwietnia 2015 r. w sprawie wykonania dyrektywy Parlamentu</w:t>
      </w:r>
    </w:p>
    <w:p w14:paraId="2DC53988" w14:textId="77777777" w:rsidR="00403154" w:rsidRPr="005F5E23" w:rsidRDefault="00403154" w:rsidP="00403154">
      <w:pPr>
        <w:spacing w:after="0" w:line="240" w:lineRule="auto"/>
        <w:ind w:left="720"/>
        <w:jc w:val="both"/>
        <w:rPr>
          <w:sz w:val="16"/>
          <w:szCs w:val="16"/>
        </w:rPr>
      </w:pPr>
      <w:r w:rsidRPr="00EA7F48">
        <w:rPr>
          <w:sz w:val="16"/>
          <w:szCs w:val="16"/>
        </w:rPr>
        <w:t>Europejskiego i Rady 2009/125/WE w odniesieniu do wymogów dotyczących ekoprojektu dla kotłów na paliwo stałe.</w:t>
      </w:r>
    </w:p>
    <w:p w14:paraId="023CF066" w14:textId="77777777" w:rsidR="00403154" w:rsidRPr="005F5E23" w:rsidRDefault="00403154" w:rsidP="00403154">
      <w:pPr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5F5E23">
        <w:rPr>
          <w:sz w:val="16"/>
          <w:szCs w:val="16"/>
        </w:rPr>
        <w:t xml:space="preserve">Wymianie/likwidacji </w:t>
      </w:r>
      <w:r>
        <w:rPr>
          <w:sz w:val="16"/>
          <w:szCs w:val="16"/>
        </w:rPr>
        <w:t xml:space="preserve">muszą </w:t>
      </w:r>
      <w:r w:rsidRPr="005F5E23">
        <w:rPr>
          <w:sz w:val="16"/>
          <w:szCs w:val="16"/>
        </w:rPr>
        <w:t>ule</w:t>
      </w:r>
      <w:r>
        <w:rPr>
          <w:sz w:val="16"/>
          <w:szCs w:val="16"/>
        </w:rPr>
        <w:t>c</w:t>
      </w:r>
      <w:r w:rsidRPr="005F5E23">
        <w:rPr>
          <w:sz w:val="16"/>
          <w:szCs w:val="16"/>
        </w:rPr>
        <w:t xml:space="preserve">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</w:t>
      </w:r>
      <w:r w:rsidRPr="005F5E23">
        <w:rPr>
          <w:sz w:val="16"/>
          <w:szCs w:val="16"/>
          <w:vertAlign w:val="superscript"/>
        </w:rPr>
        <w:footnoteReference w:id="1"/>
      </w:r>
      <w:r w:rsidRPr="005F5E23">
        <w:rPr>
          <w:sz w:val="16"/>
          <w:szCs w:val="16"/>
        </w:rPr>
        <w:t xml:space="preserve"> obowiązujących na terenie położenia budynku, w którym znajduje się lokal mieszkalny objęty dofinansowaniem,</w:t>
      </w:r>
    </w:p>
    <w:p w14:paraId="76DF324C" w14:textId="77777777" w:rsidR="00403154" w:rsidRPr="005F5E23" w:rsidRDefault="00403154" w:rsidP="00403154">
      <w:pPr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5F5E23">
        <w:rPr>
          <w:sz w:val="16"/>
          <w:szCs w:val="16"/>
        </w:rPr>
        <w:t>Okres trwałości przedsięwzięcia wynosi 5 lat od daty zakończenia przedsięwzięcia. W okresie trwałości nie może zmienić</w:t>
      </w:r>
      <w:r>
        <w:rPr>
          <w:sz w:val="16"/>
          <w:szCs w:val="16"/>
        </w:rPr>
        <w:t xml:space="preserve"> się</w:t>
      </w:r>
      <w:r w:rsidRPr="005F5E23">
        <w:rPr>
          <w:sz w:val="16"/>
          <w:szCs w:val="16"/>
        </w:rPr>
        <w:t xml:space="preserve"> przeznaczenia lokalu mieszkalnego, nie moż</w:t>
      </w:r>
      <w:r>
        <w:rPr>
          <w:sz w:val="16"/>
          <w:szCs w:val="16"/>
        </w:rPr>
        <w:t xml:space="preserve">na </w:t>
      </w:r>
      <w:r w:rsidRPr="005F5E23">
        <w:rPr>
          <w:sz w:val="16"/>
          <w:szCs w:val="16"/>
        </w:rPr>
        <w:t>zdemontow</w:t>
      </w:r>
      <w:r>
        <w:rPr>
          <w:sz w:val="16"/>
          <w:szCs w:val="16"/>
        </w:rPr>
        <w:t>ać</w:t>
      </w:r>
      <w:r w:rsidRPr="005F5E23">
        <w:rPr>
          <w:sz w:val="16"/>
          <w:szCs w:val="16"/>
        </w:rPr>
        <w:t xml:space="preserve"> urządzeń, instalacji oraz wyrobów budowlanych</w:t>
      </w:r>
      <w:r w:rsidRPr="005F5E23" w:rsidDel="00EE3F12">
        <w:rPr>
          <w:sz w:val="16"/>
          <w:szCs w:val="16"/>
        </w:rPr>
        <w:t xml:space="preserve"> </w:t>
      </w:r>
      <w:r w:rsidRPr="005F5E23">
        <w:rPr>
          <w:sz w:val="16"/>
          <w:szCs w:val="16"/>
        </w:rPr>
        <w:t>zakupionych i zainstalowanych w trakcie realizacji przedsięwzięcia, a także nie moż</w:t>
      </w:r>
      <w:r>
        <w:rPr>
          <w:sz w:val="16"/>
          <w:szCs w:val="16"/>
        </w:rPr>
        <w:t>na</w:t>
      </w:r>
      <w:r w:rsidRPr="005F5E23">
        <w:rPr>
          <w:sz w:val="16"/>
          <w:szCs w:val="16"/>
        </w:rPr>
        <w:t xml:space="preserve"> zainstalować dodatkowych źródeł ciepła, niespełniających warunków Programu i wymagań technicznych określonych w Załączniku nr 1 do Programu,</w:t>
      </w:r>
    </w:p>
    <w:p w14:paraId="6B99851F" w14:textId="77777777" w:rsidR="00403154" w:rsidRPr="005F5E23" w:rsidRDefault="00403154" w:rsidP="00403154">
      <w:pPr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5F5E23">
        <w:rPr>
          <w:sz w:val="16"/>
          <w:szCs w:val="16"/>
        </w:rPr>
        <w:t>Na jeden lokal mieszkalny może być udzielone jedno dofinansowanie w ramach Programu,</w:t>
      </w:r>
      <w:r w:rsidRPr="005F5E23" w:rsidDel="00CC05FB">
        <w:rPr>
          <w:sz w:val="16"/>
          <w:szCs w:val="16"/>
        </w:rPr>
        <w:t xml:space="preserve"> </w:t>
      </w:r>
    </w:p>
    <w:p w14:paraId="7B94DC3C" w14:textId="77777777" w:rsidR="00403154" w:rsidRPr="005F5E23" w:rsidRDefault="00403154" w:rsidP="0040315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</w:rPr>
      </w:pPr>
      <w:r w:rsidRPr="005F5E23">
        <w:rPr>
          <w:sz w:val="16"/>
          <w:szCs w:val="16"/>
        </w:rPr>
        <w:t>Otrzymanie dofinansowania na zakup i montaż indywidulanego źródła ciepła w lokalu mieszkalnym nie jest możliwe w przypadku, gdy dla budynku mieszkalnego wielorodzinnego, w którym znajduje się lokal, którego dotyczy wniosek, istnieją techniczne i ekonomiczne warunki przyłączenia do sieci ciepłowniczej i dostarczania ciepła z sieci ciepłowniczej lub jest on podłączony do sieci ciepłowniczej,</w:t>
      </w:r>
    </w:p>
    <w:p w14:paraId="18D1F23E" w14:textId="77777777" w:rsidR="00403154" w:rsidRPr="005F5E23" w:rsidRDefault="00403154" w:rsidP="0040315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</w:rPr>
      </w:pPr>
      <w:r w:rsidRPr="005F5E23">
        <w:rPr>
          <w:sz w:val="16"/>
          <w:szCs w:val="16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49470585" w14:textId="77777777" w:rsidR="00403154" w:rsidRDefault="00403154" w:rsidP="00403154">
      <w:pPr>
        <w:rPr>
          <w:sz w:val="28"/>
          <w:szCs w:val="28"/>
        </w:rPr>
      </w:pPr>
    </w:p>
    <w:p w14:paraId="44ABA6B8" w14:textId="77777777" w:rsidR="00403154" w:rsidRPr="00186D32" w:rsidRDefault="00403154" w:rsidP="00403154">
      <w:pPr>
        <w:rPr>
          <w:sz w:val="28"/>
          <w:szCs w:val="28"/>
        </w:rPr>
      </w:pPr>
    </w:p>
    <w:p w14:paraId="4936B08B" w14:textId="77777777" w:rsidR="00403154" w:rsidRDefault="00403154">
      <w:pPr>
        <w:rPr>
          <w:sz w:val="28"/>
          <w:szCs w:val="24"/>
          <w:u w:val="single"/>
        </w:rPr>
      </w:pPr>
    </w:p>
    <w:sectPr w:rsidR="00403154" w:rsidSect="00F544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0158" w14:textId="77777777" w:rsidR="00314EAA" w:rsidRDefault="00314EAA" w:rsidP="00403154">
      <w:pPr>
        <w:spacing w:after="0" w:line="240" w:lineRule="auto"/>
      </w:pPr>
      <w:r>
        <w:separator/>
      </w:r>
    </w:p>
  </w:endnote>
  <w:endnote w:type="continuationSeparator" w:id="0">
    <w:p w14:paraId="0CCF1580" w14:textId="77777777" w:rsidR="00314EAA" w:rsidRDefault="00314EAA" w:rsidP="0040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A67B" w14:textId="77777777" w:rsidR="00314EAA" w:rsidRDefault="00314EAA" w:rsidP="00403154">
      <w:pPr>
        <w:spacing w:after="0" w:line="240" w:lineRule="auto"/>
      </w:pPr>
      <w:r>
        <w:separator/>
      </w:r>
    </w:p>
  </w:footnote>
  <w:footnote w:type="continuationSeparator" w:id="0">
    <w:p w14:paraId="2E4372B9" w14:textId="77777777" w:rsidR="00314EAA" w:rsidRDefault="00314EAA" w:rsidP="00403154">
      <w:pPr>
        <w:spacing w:after="0" w:line="240" w:lineRule="auto"/>
      </w:pPr>
      <w:r>
        <w:continuationSeparator/>
      </w:r>
    </w:p>
  </w:footnote>
  <w:footnote w:id="1">
    <w:p w14:paraId="0827ADCD" w14:textId="77777777" w:rsidR="00403154" w:rsidRPr="005F5E23" w:rsidRDefault="00403154" w:rsidP="0040315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F5E2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F5E23">
        <w:rPr>
          <w:rFonts w:ascii="Calibri" w:hAnsi="Calibri" w:cs="Calibri"/>
          <w:sz w:val="18"/>
          <w:szCs w:val="18"/>
        </w:rPr>
        <w:t xml:space="preserve"> Przez uchwały antysmogowe rozumie się uchwały podjęte przez sejmik województwa w trybie art. 96 ustawy z dnia 27 kwietnia 2001 r. – Prawo ochrony środowiska.</w:t>
      </w:r>
      <w:r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Pr="00542038">
          <w:rPr>
            <w:rStyle w:val="Hipercze"/>
            <w:rFonts w:ascii="Calibri" w:hAnsi="Calibri" w:cs="Calibri"/>
            <w:sz w:val="18"/>
            <w:szCs w:val="18"/>
          </w:rPr>
          <w:t>https://sip.lex.pl/akty-prawne/dzu-dziennik-ustaw/prawo-ochrony-srodowiska-16901353/art-96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869D" w14:textId="3B1DA0B1" w:rsidR="007B56DA" w:rsidRDefault="007B56DA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80AADF5" wp14:editId="3698025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42975" cy="1028700"/>
          <wp:effectExtent l="0" t="0" r="9525" b="0"/>
          <wp:wrapTight wrapText="bothSides">
            <wp:wrapPolygon edited="0">
              <wp:start x="0" y="0"/>
              <wp:lineTo x="0" y="21200"/>
              <wp:lineTo x="21382" y="21200"/>
              <wp:lineTo x="21382" y="0"/>
              <wp:lineTo x="0" y="0"/>
            </wp:wrapPolygon>
          </wp:wrapTight>
          <wp:docPr id="16" name="Obraz 16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07">
      <w:rPr>
        <w:noProof/>
        <w:lang w:eastAsia="pl-PL"/>
      </w:rPr>
      <w:drawing>
        <wp:inline distT="0" distB="0" distL="0" distR="0" wp14:anchorId="156F0749" wp14:editId="7AAA8A1A">
          <wp:extent cx="1152525" cy="6286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565"/>
    <w:multiLevelType w:val="hybridMultilevel"/>
    <w:tmpl w:val="9B6C0A84"/>
    <w:lvl w:ilvl="0" w:tplc="6E88DE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04B"/>
    <w:multiLevelType w:val="hybridMultilevel"/>
    <w:tmpl w:val="7A7A1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40A"/>
    <w:multiLevelType w:val="hybridMultilevel"/>
    <w:tmpl w:val="5C1401C0"/>
    <w:lvl w:ilvl="0" w:tplc="9C7A9B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3ADC"/>
    <w:multiLevelType w:val="hybridMultilevel"/>
    <w:tmpl w:val="3514B30E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11F05"/>
    <w:multiLevelType w:val="hybridMultilevel"/>
    <w:tmpl w:val="659200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632DD1"/>
    <w:multiLevelType w:val="hybridMultilevel"/>
    <w:tmpl w:val="E8581DFA"/>
    <w:lvl w:ilvl="0" w:tplc="98CC3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C744F"/>
    <w:multiLevelType w:val="hybridMultilevel"/>
    <w:tmpl w:val="9D58CFAE"/>
    <w:lvl w:ilvl="0" w:tplc="5AB2E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5678">
    <w:abstractNumId w:val="4"/>
  </w:num>
  <w:num w:numId="2" w16cid:durableId="1868366828">
    <w:abstractNumId w:val="5"/>
  </w:num>
  <w:num w:numId="3" w16cid:durableId="105274242">
    <w:abstractNumId w:val="3"/>
  </w:num>
  <w:num w:numId="4" w16cid:durableId="1657762867">
    <w:abstractNumId w:val="6"/>
  </w:num>
  <w:num w:numId="5" w16cid:durableId="1714619522">
    <w:abstractNumId w:val="0"/>
  </w:num>
  <w:num w:numId="6" w16cid:durableId="661398694">
    <w:abstractNumId w:val="2"/>
  </w:num>
  <w:num w:numId="7" w16cid:durableId="93344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59"/>
    <w:rsid w:val="0000432D"/>
    <w:rsid w:val="000727E9"/>
    <w:rsid w:val="000C4B0D"/>
    <w:rsid w:val="001A1F59"/>
    <w:rsid w:val="001E715E"/>
    <w:rsid w:val="002C7384"/>
    <w:rsid w:val="00314EAA"/>
    <w:rsid w:val="003C0F55"/>
    <w:rsid w:val="00403154"/>
    <w:rsid w:val="005B226A"/>
    <w:rsid w:val="006A424B"/>
    <w:rsid w:val="006A71B7"/>
    <w:rsid w:val="00742D0D"/>
    <w:rsid w:val="007B56DA"/>
    <w:rsid w:val="0089738E"/>
    <w:rsid w:val="00A04E8A"/>
    <w:rsid w:val="00B45B6A"/>
    <w:rsid w:val="00B57D6E"/>
    <w:rsid w:val="00BC4565"/>
    <w:rsid w:val="00C25FEF"/>
    <w:rsid w:val="00C642E5"/>
    <w:rsid w:val="00D13417"/>
    <w:rsid w:val="00D6637A"/>
    <w:rsid w:val="00E54785"/>
    <w:rsid w:val="00E80289"/>
    <w:rsid w:val="00E8493E"/>
    <w:rsid w:val="00F5445D"/>
    <w:rsid w:val="00F76EDF"/>
    <w:rsid w:val="00F841BD"/>
    <w:rsid w:val="00FB50C2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E446"/>
  <w15:chartTrackingRefBased/>
  <w15:docId w15:val="{F29A1FB0-B2D3-47AF-A844-3F4ED381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0727E9"/>
    <w:pPr>
      <w:keepNext/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bCs/>
      <w:color w:val="999999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1F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727E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0727E9"/>
    <w:rPr>
      <w:rFonts w:ascii="Garamond" w:eastAsia="Times New Roman" w:hAnsi="Garamond" w:cs="Times New Roman"/>
      <w:b/>
      <w:bCs/>
      <w:color w:val="999999"/>
      <w:sz w:val="36"/>
      <w:szCs w:val="24"/>
      <w:lang w:eastAsia="pl-PL"/>
    </w:rPr>
  </w:style>
  <w:style w:type="paragraph" w:styleId="Poprawka">
    <w:name w:val="Revision"/>
    <w:hidden/>
    <w:uiPriority w:val="99"/>
    <w:semiHidden/>
    <w:rsid w:val="006A424B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4B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4B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03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3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031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6DA"/>
  </w:style>
  <w:style w:type="paragraph" w:styleId="Stopka">
    <w:name w:val="footer"/>
    <w:basedOn w:val="Normalny"/>
    <w:link w:val="StopkaZnak"/>
    <w:uiPriority w:val="99"/>
    <w:unhideWhenUsed/>
    <w:rsid w:val="007B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6DA"/>
  </w:style>
  <w:style w:type="paragraph" w:styleId="Tekstdymka">
    <w:name w:val="Balloon Text"/>
    <w:basedOn w:val="Normalny"/>
    <w:link w:val="TekstdymkaZnak"/>
    <w:uiPriority w:val="99"/>
    <w:semiHidden/>
    <w:unhideWhenUsed/>
    <w:rsid w:val="0089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akty-prawne/dzu-dziennik-ustaw/prawo-ochrony-srodowiska-16901353/art-9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Tecław</dc:creator>
  <cp:keywords/>
  <dc:description/>
  <cp:lastModifiedBy>umoborniki08</cp:lastModifiedBy>
  <cp:revision>2</cp:revision>
  <cp:lastPrinted>2023-01-31T09:50:00Z</cp:lastPrinted>
  <dcterms:created xsi:type="dcterms:W3CDTF">2023-02-13T09:39:00Z</dcterms:created>
  <dcterms:modified xsi:type="dcterms:W3CDTF">2023-02-13T09:39:00Z</dcterms:modified>
</cp:coreProperties>
</file>